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Magnetic Expert 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Racso@magnetic.expert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b w:val="1"/>
                  <w:color w:val="ffffff"/>
                  <w:sz w:val="48"/>
                  <w:szCs w:val="48"/>
                  <w:u w:val="single"/>
                  <w:rtl w:val="0"/>
                </w:rPr>
                <w:t xml:space="preserve">Roy Furr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201. How to Win at Google AdWords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202. Are you calling me right now?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203. #1 tip for aspiring copywriters…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204. 9 Criteria of a Perfect Copywriting Client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205. Here’s why those long annoying marketing videos work so well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206. Are you lazy?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207. How to connect with the top “players” in your industry - and what it gets you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208. Jay Abraham’s Strategy of Preeminence, Revealed!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209. 3 Rules of Direct Response Copywriting…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210. Unlimited free website traffic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211. The fastest way to make a million dollars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212. This “weird” trick doubles website conversions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213. I need this from you (personal request)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214. Quick note…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215. “GREAT copy isn’t about _____, it’s about _____” &lt;- Can you guess?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216. Actual feedback: “I know it’s life-changing for me”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217. 104.8% higher email opt-in rates with this technique…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218. What my needy cat taught me about sales positioning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219. How green copywriters can get great fast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220. The truth about what business you’re in…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221. Simple question: should I use text or graphic emails?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222. A NEW strategy for managing the freelance feast and famine cycle…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223. The biggest breakthrough in marketing in the last decade…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224. The most controversial copywriting topic I’m sharing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225. How fast do you write copy?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226. The best way to learn Google AdWords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227. Today I’m going to go on a rant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228. The secret to unlimited happiness (read this now)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229. The second-best way to become a copywriter…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230. How to pitch your big idea to get the gig…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231. The Triumphant Return of Email Marketing…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232. When it’s time to move on…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233. Warning: dangerous persuasion technique inside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234. The secret to effective online video sales letters…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235. 5 ways to know if you’re going to be a failure…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236. The most important difference between web marketing and other media…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237. REJECTION! How to deal with it…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238. The #1 Skill for Copywriters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239. How To Work Half As Much And Be Twice As Productive…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240. The (Dirty) Truth About Affiliate Marketing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241. A Concept That’s Fascinated Me Recently…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242. Good Copy Doesn’t Look Like “Good Copy”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243. Good news - and a lesson on business partnerships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244. My Bad Habits, Revealed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245. This Could Make You A Millionaire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246. How To Get Everything You Want With Your Writing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247. Time-Tested Way To Learn Copywriting Fast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248. The Dark Side Of DIY Internet Marketing…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249. Direct Marketing is Dead…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250. Why So Much Online Marketing Really Stinks...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201a. How to Win 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202a. CURIOSITY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203a. #1 tip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Criteria of a Perfect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205a. Here’s why those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[adjective]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work so well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206a. CURIOSITY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207a.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and what it gets you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[principle]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Revealed!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Rules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210a. Unlimited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211a. The fastest way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212a. This “weird” trick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213a. CURIOSITY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214a. CURIOSITY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215a. CURIOSITY/QUOTE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216a. Actual feedback: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[testimonial]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217a. PROOF/CURIOSITY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218a. What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taught me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219a. How green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fast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220a. The truth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221a. Simple question: should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[option A]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[option 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222a. A NEW strategy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223a. The biggest breakthrough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the last decade…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224a. The most controversial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topic I’m sharing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225a. How fast do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226a. The best way to learn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227a. CURIOSITY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228a. The secret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(read this now)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229a. The second-best way to become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230a.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231a. The Triumphant Return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232a. When it’s time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233a. Warning: dangerous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technique inside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234a. The secret to effective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ways to know if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[negative topic]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236a. The most important difference between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other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[negative niche topic]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 How to deal with it…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238a. The #1 Skill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239a. INCONGRUOUS JUXTAPOSITION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240a. The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Truth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241a. CURIOSITY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242a. CURIOSITY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243a. Good news - and a lesson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244a. CURIOSITY/VULNERABILITY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245a. This Could Make You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246a. How To Get Everything You Want With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247a. Time-Tested Way To Learn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Fast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248a. The Dark Side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Dead…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250a. Why So Much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Really Stinks...</w:t>
            </w:r>
          </w:p>
        </w:tc>
      </w:tr>
    </w:tbl>
    <w:p w:rsidR="00000000" w:rsidDel="00000000" w:rsidP="00000000" w:rsidRDefault="00000000" w:rsidRPr="00000000" w14:paraId="000000DB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b w:val="1"/>
                  <w:color w:val="ffffff"/>
                  <w:sz w:val="48"/>
                  <w:szCs w:val="48"/>
                  <w:u w:val="single"/>
                  <w:rtl w:val="0"/>
                </w:rPr>
                <w:t xml:space="preserve">Ian Stanley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E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251. A story you probably won’t read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252. Your 6-hr email template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253. Gift: Follow me on Instagram to get…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254. Want me to write for you?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255. Why Federer is the greatest (part 2)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256. #Blessed: How to turn $47 into $15k in one day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257. Open this before 5pm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258. How to be the best in the world at what you do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259. Joe Rogan and Jordan Peterson’s email secrets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260. Why I’m giving you $550 off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261. I’m sorry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262. How Agora does over a BILLION per year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263. URGENT: Reply needed in less than 24 hours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264. Unexpected unfortunate thing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265. You’re ONE email away from whatever you want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266. How to connect with ANYONE you want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267. Ask me anything about email at 1pm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268. More weird stories…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269. $20 million from ONE email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270. How to bang out an email in 5 minutes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271. Unexpected 4 figures per month (more weird stories)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272. Not all dogs go to heaven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273. How to get people addicted to you (and your products) 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274. He’d be DEAD if I didn’t have any money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275. Mark your calendar (Money Morning)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276. About tomorrow (at noon)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277. Sold out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278. #1 habits billionaires do daily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279. How to make your own templates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280. I like BIG CLICKS and I cannot lie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281. Insta(nt) sales and advance emotional storytelling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282. How to write better copy without writing a single word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283. Listen to this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284. Goodbye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285. News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286. Why most copywriters never make more than 10k/mo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287. New - one of my best subject lines ever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288. This is insane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289. The only email I read (almost) everyday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290. What to do first thing in the morning for more $$$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291. Freedom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292. This is still the #1 copywriting opportunity in 2018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293. Open this if you don’t like me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294. Put this inside me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295. Tomorrow is one of the biggest days of my life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296. Download this before noon today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297. Battle Royale: Ian Stanley vs Justin Goff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298. Less perfection = more money?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299. 5 core beliefs keeping you financially stuck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300. Do you ask yourself this question about money?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251a. CURIOSITY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252a.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253a. CURIOSITY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254a. Want 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you?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255a. Why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the greatest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256a. #Blessed: How to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[low 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[high 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257a. CURIOSITY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258a. CURIOSITY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email secrets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260a. Why I’m giving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[discount]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261a. CURIOSITY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262a.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[achieves niche desired goal]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263a. CURIOSITY/URGENCY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264a. CURIOSITY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265a. You’re ONE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away from whatever you want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266a.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267a. Ask me anything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[time]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268a. CURIOSITY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269a.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ONE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270a.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[performed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[time]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271a. Unexpected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(more weird stories)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272a. “CONTROVERSY”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273a.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274a. CURIOSITY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275a. Mark your calendar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276a. CURIOSITY/TIME-CONSTRAINT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277a. FEAR OF MISSING OUT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278a. #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habits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do daily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279a. How to make your own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280a. PLAY ON WORDS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281a. Instant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283a. CURIOSITY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284a. CURIOSITY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285a. CURIOSITY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286a. Why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never make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287a. New - one of my best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ever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288a. CURIOSITY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289a. The only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(almost) everyday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290a. What to do first thing in the morning for more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291a. CURIOSITY/BENEFIT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292a. This is still the #1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opportunity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293a. CURIOSITY/QUALIFY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294a. CURIOSITY/CONTROVERSY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295a. CURIOSITY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this before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297a. Battle Royale: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vs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298a. INCONGRUOUS JUXTAPOSITION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299a. 5 core beliefs keeping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300a. Do you ask yourself this question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1A9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Magnetic Expert 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Racso@magnetic.expert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agnetic.expert/testes" TargetMode="External"/><Relationship Id="rId10" Type="http://schemas.openxmlformats.org/officeDocument/2006/relationships/hyperlink" Target="https://standupconversions.com/stories9375923" TargetMode="External"/><Relationship Id="rId12" Type="http://schemas.openxmlformats.org/officeDocument/2006/relationships/hyperlink" Target="mailto:support@magnetic.expert" TargetMode="External"/><Relationship Id="rId9" Type="http://schemas.openxmlformats.org/officeDocument/2006/relationships/hyperlink" Target="https://breakthroughmarketingsecre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gnetic.expert/testes" TargetMode="External"/><Relationship Id="rId8" Type="http://schemas.openxmlformats.org/officeDocument/2006/relationships/hyperlink" Target="mailto:support@magnetic.exper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idCvZ8JgZ0uL+pXtEv0AyiP+A==">AMUW2mVl3EH62a807YWh6d0X51CIILUkjlteB3fEjLfpqlcwFzcf2gHGSUv4QtUfGSma0jwXBcEZ3a9etE9Eg2mxxpr853WO4ywZr/j4tw4giXJrYWHkPys=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